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92" w:rsidRPr="0010333A" w:rsidRDefault="00E60B92" w:rsidP="00E60B92">
      <w:pPr>
        <w:jc w:val="center"/>
        <w:outlineLvl w:val="0"/>
        <w:rPr>
          <w:rFonts w:eastAsia="Times New Roman"/>
          <w:b/>
          <w:bCs/>
          <w:color w:val="auto"/>
          <w:kern w:val="36"/>
          <w:sz w:val="32"/>
          <w:szCs w:val="32"/>
          <w:lang w:eastAsia="bg-BG"/>
        </w:rPr>
      </w:pPr>
      <w:r>
        <w:rPr>
          <w:rFonts w:eastAsia="Times New Roman"/>
          <w:b/>
          <w:bCs/>
          <w:color w:val="auto"/>
          <w:kern w:val="36"/>
          <w:sz w:val="32"/>
          <w:szCs w:val="32"/>
          <w:lang w:val="en-US" w:eastAsia="bg-BG"/>
        </w:rPr>
        <w:t>DEAR COLLEAGUES</w:t>
      </w:r>
      <w:r w:rsidRPr="0010333A">
        <w:rPr>
          <w:rFonts w:eastAsia="Times New Roman"/>
          <w:b/>
          <w:bCs/>
          <w:color w:val="auto"/>
          <w:kern w:val="36"/>
          <w:sz w:val="32"/>
          <w:szCs w:val="32"/>
          <w:lang w:eastAsia="bg-BG"/>
        </w:rPr>
        <w:t>,</w:t>
      </w:r>
    </w:p>
    <w:p w:rsidR="00E60B92" w:rsidRDefault="00E60B92" w:rsidP="00E60B92">
      <w:pPr>
        <w:jc w:val="both"/>
        <w:outlineLvl w:val="0"/>
        <w:rPr>
          <w:rFonts w:eastAsia="Times New Roman"/>
          <w:bCs/>
          <w:color w:val="auto"/>
          <w:kern w:val="36"/>
          <w:lang w:eastAsia="bg-BG"/>
        </w:rPr>
      </w:pPr>
    </w:p>
    <w:p w:rsidR="00EF3C40" w:rsidRDefault="00EF3C40" w:rsidP="00E60B92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226230" w:rsidRDefault="00226230" w:rsidP="00E60B92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EF3C40" w:rsidRDefault="00E2795B" w:rsidP="00E60B92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>
        <w:rPr>
          <w:rFonts w:eastAsia="Times New Roman"/>
          <w:bCs/>
          <w:color w:val="auto"/>
          <w:kern w:val="36"/>
          <w:lang w:val="en-US" w:eastAsia="bg-BG"/>
        </w:rPr>
        <w:t>The Agricultural University of Plovdiv, Bulgaria</w:t>
      </w:r>
      <w:r w:rsidR="00EF3C40">
        <w:rPr>
          <w:rFonts w:eastAsia="Times New Roman"/>
          <w:bCs/>
          <w:color w:val="auto"/>
          <w:kern w:val="36"/>
          <w:lang w:val="en-US" w:eastAsia="bg-BG"/>
        </w:rPr>
        <w:t xml:space="preserve"> </w:t>
      </w:r>
      <w:r w:rsidR="000359B2">
        <w:rPr>
          <w:rFonts w:eastAsia="Times New Roman"/>
          <w:bCs/>
          <w:color w:val="auto"/>
          <w:kern w:val="36"/>
          <w:lang w:val="en-US" w:eastAsia="bg-BG"/>
        </w:rPr>
        <w:t>has the pleasure</w:t>
      </w:r>
      <w:r w:rsidR="00EF3C40">
        <w:rPr>
          <w:rFonts w:eastAsia="Times New Roman"/>
          <w:bCs/>
          <w:color w:val="auto"/>
          <w:kern w:val="36"/>
          <w:lang w:val="en-US" w:eastAsia="bg-BG"/>
        </w:rPr>
        <w:t xml:space="preserve"> to invite you to attend </w:t>
      </w:r>
      <w:r>
        <w:rPr>
          <w:rFonts w:eastAsia="Times New Roman"/>
          <w:bCs/>
          <w:color w:val="auto"/>
          <w:kern w:val="36"/>
          <w:lang w:val="en-US" w:eastAsia="bg-BG"/>
        </w:rPr>
        <w:t>the webinar on</w:t>
      </w:r>
      <w:r w:rsidR="000359B2">
        <w:rPr>
          <w:rFonts w:eastAsia="Times New Roman"/>
          <w:bCs/>
          <w:color w:val="auto"/>
          <w:kern w:val="36"/>
          <w:lang w:val="en-US" w:eastAsia="bg-BG"/>
        </w:rPr>
        <w:t xml:space="preserve"> 9 February 2021 at 11:00 AM local time in Sofia (10:00 AM CET)</w:t>
      </w:r>
      <w:r w:rsidR="002070EA">
        <w:rPr>
          <w:rFonts w:eastAsia="Times New Roman"/>
          <w:bCs/>
          <w:color w:val="auto"/>
          <w:kern w:val="36"/>
          <w:lang w:val="en-US" w:eastAsia="bg-BG"/>
        </w:rPr>
        <w:t xml:space="preserve"> on:</w:t>
      </w:r>
    </w:p>
    <w:p w:rsidR="00E60B92" w:rsidRDefault="00E60B92" w:rsidP="008A0CA5">
      <w:pPr>
        <w:outlineLvl w:val="0"/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bg-BG"/>
        </w:rPr>
      </w:pPr>
    </w:p>
    <w:p w:rsidR="009C4FC8" w:rsidRDefault="009C4FC8" w:rsidP="002070EA">
      <w:pPr>
        <w:jc w:val="center"/>
        <w:outlineLvl w:val="0"/>
        <w:rPr>
          <w:rFonts w:eastAsia="Times New Roman"/>
          <w:b/>
          <w:bCs/>
          <w:color w:val="auto"/>
          <w:kern w:val="36"/>
          <w:sz w:val="32"/>
          <w:szCs w:val="32"/>
          <w:lang w:val="en-US" w:eastAsia="bg-BG"/>
        </w:rPr>
      </w:pPr>
    </w:p>
    <w:p w:rsidR="000A35A8" w:rsidRPr="00EB4F67" w:rsidRDefault="000A35A8" w:rsidP="002070EA">
      <w:pPr>
        <w:jc w:val="center"/>
        <w:outlineLvl w:val="0"/>
        <w:rPr>
          <w:rFonts w:eastAsia="Times New Roman"/>
          <w:b/>
          <w:bCs/>
          <w:color w:val="auto"/>
          <w:kern w:val="36"/>
          <w:sz w:val="32"/>
          <w:szCs w:val="32"/>
          <w:lang w:eastAsia="bg-BG"/>
        </w:rPr>
      </w:pPr>
      <w:r w:rsidRPr="00EB4F67">
        <w:rPr>
          <w:rFonts w:eastAsia="Times New Roman"/>
          <w:b/>
          <w:bCs/>
          <w:color w:val="auto"/>
          <w:kern w:val="36"/>
          <w:sz w:val="32"/>
          <w:szCs w:val="32"/>
          <w:lang w:eastAsia="bg-BG"/>
        </w:rPr>
        <w:t>Research and Innovation in Agri-food systems ERA Agenda 2021-2027 and opportunities for Universities</w:t>
      </w:r>
    </w:p>
    <w:p w:rsidR="008A0CA5" w:rsidRPr="008A0CA5" w:rsidRDefault="008A0CA5" w:rsidP="008A0CA5">
      <w:pPr>
        <w:outlineLvl w:val="0"/>
        <w:rPr>
          <w:rFonts w:ascii="Arial" w:eastAsia="Times New Roman" w:hAnsi="Arial" w:cs="Arial"/>
          <w:b/>
          <w:bCs/>
          <w:color w:val="auto"/>
          <w:kern w:val="36"/>
          <w:sz w:val="28"/>
          <w:szCs w:val="28"/>
          <w:lang w:eastAsia="bg-BG"/>
        </w:rPr>
      </w:pPr>
    </w:p>
    <w:p w:rsidR="00C32F9F" w:rsidRPr="002070EA" w:rsidRDefault="00C32F9F" w:rsidP="00DE241B">
      <w:pPr>
        <w:ind w:right="-4"/>
        <w:outlineLvl w:val="1"/>
        <w:rPr>
          <w:rFonts w:eastAsia="Times New Roman"/>
          <w:b/>
          <w:bCs/>
          <w:color w:val="auto"/>
          <w:spacing w:val="4"/>
          <w:sz w:val="36"/>
          <w:szCs w:val="36"/>
          <w:lang w:val="en-US" w:eastAsia="bg-BG"/>
        </w:rPr>
      </w:pPr>
    </w:p>
    <w:p w:rsidR="00DE241B" w:rsidRPr="00EB4F67" w:rsidRDefault="002070EA" w:rsidP="00DE241B">
      <w:pPr>
        <w:ind w:right="-4"/>
        <w:outlineLvl w:val="1"/>
        <w:rPr>
          <w:rFonts w:eastAsia="Times New Roman"/>
          <w:b/>
          <w:bCs/>
          <w:color w:val="auto"/>
          <w:spacing w:val="4"/>
          <w:sz w:val="32"/>
          <w:szCs w:val="32"/>
          <w:u w:val="single"/>
          <w:lang w:val="en-US" w:eastAsia="bg-BG"/>
        </w:rPr>
      </w:pPr>
      <w:r w:rsidRPr="00EB4F67">
        <w:rPr>
          <w:rFonts w:eastAsia="Times New Roman"/>
          <w:b/>
          <w:bCs/>
          <w:color w:val="auto"/>
          <w:spacing w:val="4"/>
          <w:sz w:val="32"/>
          <w:szCs w:val="32"/>
          <w:u w:val="single"/>
          <w:lang w:val="en-US" w:eastAsia="bg-BG"/>
        </w:rPr>
        <w:t>The Event</w:t>
      </w:r>
    </w:p>
    <w:p w:rsidR="00E13BAE" w:rsidRPr="00E13BAE" w:rsidRDefault="00E13BAE" w:rsidP="00DE241B">
      <w:pPr>
        <w:shd w:val="clear" w:color="auto" w:fill="FFFFFF"/>
        <w:rPr>
          <w:rFonts w:ascii="Helvetica" w:eastAsia="Times New Roman" w:hAnsi="Helvetica" w:cs="Helvetica"/>
          <w:color w:val="auto"/>
          <w:spacing w:val="8"/>
          <w:lang w:val="ru-RU" w:eastAsia="bg-BG"/>
        </w:rPr>
      </w:pPr>
    </w:p>
    <w:p w:rsidR="00CB2372" w:rsidRDefault="00DE241B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SOFIA, BRUSSELS, </w:t>
      </w:r>
      <w:proofErr w:type="gramStart"/>
      <w:r w:rsidRPr="002070EA">
        <w:rPr>
          <w:rFonts w:eastAsia="Times New Roman"/>
          <w:bCs/>
          <w:color w:val="auto"/>
          <w:kern w:val="36"/>
          <w:lang w:val="en-US" w:eastAsia="bg-BG"/>
        </w:rPr>
        <w:t>12</w:t>
      </w:r>
      <w:proofErr w:type="gramEnd"/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 JANUARY 2021: The </w:t>
      </w:r>
      <w:r w:rsidR="002070EA" w:rsidRPr="002070EA">
        <w:rPr>
          <w:rFonts w:eastAsia="Times New Roman"/>
          <w:bCs/>
          <w:color w:val="auto"/>
          <w:kern w:val="36"/>
          <w:lang w:val="en-US" w:eastAsia="bg-BG"/>
        </w:rPr>
        <w:t>Agricultur</w:t>
      </w:r>
      <w:r w:rsidR="00CB2372">
        <w:rPr>
          <w:rFonts w:eastAsia="Times New Roman"/>
          <w:bCs/>
          <w:color w:val="auto"/>
          <w:kern w:val="36"/>
          <w:lang w:val="en-US" w:eastAsia="bg-BG"/>
        </w:rPr>
        <w:t>al</w:t>
      </w:r>
      <w:r w:rsidR="002070EA" w:rsidRPr="002070EA">
        <w:rPr>
          <w:rFonts w:eastAsia="Times New Roman"/>
          <w:bCs/>
          <w:color w:val="auto"/>
          <w:kern w:val="36"/>
          <w:lang w:val="en-US" w:eastAsia="bg-BG"/>
        </w:rPr>
        <w:t xml:space="preserve"> </w:t>
      </w:r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University of Plovdiv in collaboration with ISC will organise a virtual seminar on 9 February 2021 entitled "Research and Innovation in Agri-food systems ERA Agenda 2021-2027 and opportunities for industry-academia collaborations". </w:t>
      </w:r>
    </w:p>
    <w:p w:rsidR="00890FEA" w:rsidRDefault="00890FEA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9C4FC8" w:rsidRDefault="009C4FC8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DE241B" w:rsidRPr="00CB2372" w:rsidRDefault="00CB2372" w:rsidP="002070EA">
      <w:pPr>
        <w:jc w:val="both"/>
        <w:outlineLvl w:val="0"/>
        <w:rPr>
          <w:rFonts w:eastAsia="Times New Roman"/>
          <w:b/>
          <w:bCs/>
          <w:color w:val="auto"/>
          <w:kern w:val="36"/>
          <w:lang w:val="en-US" w:eastAsia="bg-BG"/>
        </w:rPr>
      </w:pPr>
      <w:r w:rsidRPr="00CB2372">
        <w:rPr>
          <w:rFonts w:eastAsia="Times New Roman"/>
          <w:b/>
          <w:bCs/>
          <w:color w:val="auto"/>
          <w:kern w:val="36"/>
          <w:lang w:val="en-US" w:eastAsia="bg-BG"/>
        </w:rPr>
        <w:t xml:space="preserve">Objectives </w:t>
      </w:r>
      <w:r w:rsidR="00DE241B" w:rsidRPr="00CB2372">
        <w:rPr>
          <w:rFonts w:eastAsia="Times New Roman"/>
          <w:b/>
          <w:bCs/>
          <w:color w:val="auto"/>
          <w:kern w:val="36"/>
          <w:lang w:val="en-US" w:eastAsia="bg-BG"/>
        </w:rPr>
        <w:t>of the seminar:</w:t>
      </w:r>
    </w:p>
    <w:p w:rsidR="00DE241B" w:rsidRPr="00CB2372" w:rsidRDefault="00DE241B" w:rsidP="00CB2372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CB2372">
        <w:rPr>
          <w:rFonts w:eastAsia="Times New Roman"/>
          <w:bCs/>
          <w:color w:val="auto"/>
          <w:kern w:val="36"/>
          <w:lang w:val="en-US" w:eastAsia="bg-BG"/>
        </w:rPr>
        <w:t xml:space="preserve">Discuss </w:t>
      </w:r>
      <w:proofErr w:type="spellStart"/>
      <w:r w:rsidRPr="00CB2372">
        <w:rPr>
          <w:rFonts w:eastAsia="Times New Roman"/>
          <w:bCs/>
          <w:color w:val="auto"/>
          <w:kern w:val="36"/>
          <w:lang w:val="en-US" w:eastAsia="bg-BG"/>
        </w:rPr>
        <w:t>Agrifood</w:t>
      </w:r>
      <w:proofErr w:type="spellEnd"/>
      <w:r w:rsidRPr="00CB2372">
        <w:rPr>
          <w:rFonts w:eastAsia="Times New Roman"/>
          <w:bCs/>
          <w:color w:val="auto"/>
          <w:kern w:val="36"/>
          <w:lang w:val="en-US" w:eastAsia="bg-BG"/>
        </w:rPr>
        <w:t xml:space="preserve"> and related research policy priorities at EU member state and international level;</w:t>
      </w:r>
    </w:p>
    <w:p w:rsidR="00DE241B" w:rsidRPr="00CB2372" w:rsidRDefault="00DE241B" w:rsidP="00CB2372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CB2372">
        <w:rPr>
          <w:rFonts w:eastAsia="Times New Roman"/>
          <w:bCs/>
          <w:color w:val="auto"/>
          <w:kern w:val="36"/>
          <w:lang w:val="en-US" w:eastAsia="bg-BG"/>
        </w:rPr>
        <w:t>Explore synergies between Horizon Europe, the EU semester the United Nations Sustainable Development Goals;</w:t>
      </w:r>
    </w:p>
    <w:p w:rsidR="00DE241B" w:rsidRPr="00CB2372" w:rsidRDefault="00DE241B" w:rsidP="00CB2372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CB2372">
        <w:rPr>
          <w:rFonts w:eastAsia="Times New Roman"/>
          <w:bCs/>
          <w:color w:val="auto"/>
          <w:kern w:val="36"/>
          <w:lang w:val="en-US" w:eastAsia="bg-BG"/>
        </w:rPr>
        <w:t>Consider related Portuguese Council Presidency priorities;</w:t>
      </w:r>
    </w:p>
    <w:p w:rsidR="00DE241B" w:rsidRPr="00CB2372" w:rsidRDefault="00DE241B" w:rsidP="00CB2372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CB2372">
        <w:rPr>
          <w:rFonts w:eastAsia="Times New Roman"/>
          <w:bCs/>
          <w:color w:val="auto"/>
          <w:kern w:val="36"/>
          <w:lang w:val="en-US" w:eastAsia="bg-BG"/>
        </w:rPr>
        <w:t>The soon to be launched UCD-Wageningen-Agriculture University of Plovdiv research collaboration in Agrifood sciences as a platform for a more extensive European network;</w:t>
      </w:r>
    </w:p>
    <w:p w:rsidR="00DE241B" w:rsidRPr="00CB2372" w:rsidRDefault="00DE241B" w:rsidP="00CB2372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CB2372">
        <w:rPr>
          <w:rFonts w:eastAsia="Times New Roman"/>
          <w:bCs/>
          <w:color w:val="auto"/>
          <w:kern w:val="36"/>
          <w:lang w:val="en-US" w:eastAsia="bg-BG"/>
        </w:rPr>
        <w:t>Advance industry involvement in cooperation in research initiatives including the Living Labs groupings;</w:t>
      </w:r>
    </w:p>
    <w:p w:rsidR="00DE241B" w:rsidRPr="00CB2372" w:rsidRDefault="00DE241B" w:rsidP="00CB2372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CB2372">
        <w:rPr>
          <w:rFonts w:eastAsia="Times New Roman"/>
          <w:bCs/>
          <w:color w:val="auto"/>
          <w:kern w:val="36"/>
          <w:lang w:val="en-US" w:eastAsia="bg-BG"/>
        </w:rPr>
        <w:t>Consider synergies between European union research infrastructures and Agrifood research initiatives, in particular with the LifeWatch Eric biodiversity research infrastructure in Spain;</w:t>
      </w:r>
    </w:p>
    <w:p w:rsidR="00DE241B" w:rsidRDefault="00DE241B" w:rsidP="00CB2372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CB2372">
        <w:rPr>
          <w:rFonts w:eastAsia="Times New Roman"/>
          <w:bCs/>
          <w:color w:val="auto"/>
          <w:kern w:val="36"/>
          <w:lang w:val="en-US" w:eastAsia="bg-BG"/>
        </w:rPr>
        <w:t xml:space="preserve">Examine synergies regarding </w:t>
      </w:r>
      <w:proofErr w:type="spellStart"/>
      <w:r w:rsidRPr="00CB2372">
        <w:rPr>
          <w:rFonts w:eastAsia="Times New Roman"/>
          <w:bCs/>
          <w:color w:val="auto"/>
          <w:kern w:val="36"/>
          <w:lang w:val="en-US" w:eastAsia="bg-BG"/>
        </w:rPr>
        <w:t>Agrifood</w:t>
      </w:r>
      <w:proofErr w:type="spellEnd"/>
      <w:r w:rsidRPr="00CB2372">
        <w:rPr>
          <w:rFonts w:eastAsia="Times New Roman"/>
          <w:bCs/>
          <w:color w:val="auto"/>
          <w:kern w:val="36"/>
          <w:lang w:val="en-US" w:eastAsia="bg-BG"/>
        </w:rPr>
        <w:t xml:space="preserve"> sciences the Horizon Europe programme and the neighbourhood, international cooperation and</w:t>
      </w:r>
      <w:r w:rsidR="00890FEA">
        <w:rPr>
          <w:rFonts w:eastAsia="Times New Roman"/>
          <w:bCs/>
          <w:color w:val="auto"/>
          <w:kern w:val="36"/>
          <w:lang w:val="en-US" w:eastAsia="bg-BG"/>
        </w:rPr>
        <w:t xml:space="preserve"> development instrument (NDICI).</w:t>
      </w:r>
    </w:p>
    <w:p w:rsidR="00890FEA" w:rsidRDefault="00890FEA" w:rsidP="00890F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9C4FC8" w:rsidRPr="00890FEA" w:rsidRDefault="009C4FC8" w:rsidP="00890F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890FEA" w:rsidRPr="00890FEA" w:rsidRDefault="00890FEA" w:rsidP="00890FEA">
      <w:pPr>
        <w:jc w:val="both"/>
        <w:outlineLvl w:val="0"/>
        <w:rPr>
          <w:rFonts w:eastAsia="Times New Roman"/>
          <w:b/>
          <w:bCs/>
          <w:color w:val="auto"/>
          <w:kern w:val="36"/>
          <w:lang w:val="en-US" w:eastAsia="bg-BG"/>
        </w:rPr>
      </w:pPr>
      <w:r>
        <w:rPr>
          <w:rFonts w:eastAsia="Times New Roman"/>
          <w:b/>
          <w:bCs/>
          <w:color w:val="auto"/>
          <w:kern w:val="36"/>
          <w:lang w:val="en-US" w:eastAsia="bg-BG"/>
        </w:rPr>
        <w:t>Topics:</w:t>
      </w:r>
    </w:p>
    <w:p w:rsidR="00890FEA" w:rsidRPr="002070EA" w:rsidRDefault="00890FEA" w:rsidP="00EB4F67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Bio-economy and </w:t>
      </w:r>
      <w:proofErr w:type="spellStart"/>
      <w:r w:rsidRPr="002070EA">
        <w:rPr>
          <w:rFonts w:eastAsia="Times New Roman"/>
          <w:bCs/>
          <w:color w:val="auto"/>
          <w:kern w:val="36"/>
          <w:lang w:val="en-US" w:eastAsia="bg-BG"/>
        </w:rPr>
        <w:t>Agrifood</w:t>
      </w:r>
      <w:proofErr w:type="spellEnd"/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 systems</w:t>
      </w:r>
    </w:p>
    <w:p w:rsidR="00890FEA" w:rsidRPr="002070EA" w:rsidRDefault="00890FEA" w:rsidP="00EB4F67">
      <w:pPr>
        <w:jc w:val="both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>Role of food systems and delivering the United Nations Sustainable development goals,SDGs</w:t>
      </w:r>
    </w:p>
    <w:p w:rsidR="00890FEA" w:rsidRPr="002070EA" w:rsidRDefault="00890FEA" w:rsidP="00EB4F67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proofErr w:type="spellStart"/>
      <w:r w:rsidRPr="002070EA">
        <w:rPr>
          <w:rFonts w:eastAsia="Times New Roman"/>
          <w:bCs/>
          <w:color w:val="auto"/>
          <w:kern w:val="36"/>
          <w:lang w:val="en-US" w:eastAsia="bg-BG"/>
        </w:rPr>
        <w:t>LifeWatched</w:t>
      </w:r>
      <w:proofErr w:type="spellEnd"/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 ERIC biodiversity research infrastructure</w:t>
      </w:r>
    </w:p>
    <w:p w:rsidR="00890FEA" w:rsidRPr="002070EA" w:rsidRDefault="00890FEA" w:rsidP="00EB4F67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Space Systems for </w:t>
      </w:r>
      <w:proofErr w:type="spellStart"/>
      <w:r w:rsidRPr="002070EA">
        <w:rPr>
          <w:rFonts w:eastAsia="Times New Roman"/>
          <w:bCs/>
          <w:color w:val="auto"/>
          <w:kern w:val="36"/>
          <w:lang w:val="en-US" w:eastAsia="bg-BG"/>
        </w:rPr>
        <w:t>Agrifood</w:t>
      </w:r>
      <w:proofErr w:type="spellEnd"/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 Systems</w:t>
      </w:r>
    </w:p>
    <w:p w:rsidR="00890FEA" w:rsidRPr="002070EA" w:rsidRDefault="00890FEA" w:rsidP="00EB4F67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>Living Labs: Bulgaria as regional hub combining science, industry and education</w:t>
      </w:r>
    </w:p>
    <w:p w:rsidR="00890FEA" w:rsidRPr="002070EA" w:rsidRDefault="00890FEA" w:rsidP="00EB4F67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The European </w:t>
      </w:r>
      <w:proofErr w:type="spellStart"/>
      <w:r w:rsidRPr="002070EA">
        <w:rPr>
          <w:rFonts w:eastAsia="Times New Roman"/>
          <w:bCs/>
          <w:color w:val="auto"/>
          <w:kern w:val="36"/>
          <w:lang w:val="en-US" w:eastAsia="bg-BG"/>
        </w:rPr>
        <w:t>AgroEcology</w:t>
      </w:r>
      <w:proofErr w:type="spellEnd"/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 Living Lab and Research Infrastructure Network</w:t>
      </w:r>
    </w:p>
    <w:p w:rsidR="00890FEA" w:rsidRPr="002070EA" w:rsidRDefault="00890FEA" w:rsidP="00EB4F67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>A Skills Agenda for Agri-Food An enabling policy framework</w:t>
      </w:r>
    </w:p>
    <w:p w:rsidR="00890FEA" w:rsidRDefault="00890FEA" w:rsidP="00EB4F67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9C4FC8" w:rsidRPr="002070EA" w:rsidRDefault="009C4FC8" w:rsidP="00EB4F67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DE241B" w:rsidRDefault="00A427E3" w:rsidP="002070EA">
      <w:pPr>
        <w:jc w:val="both"/>
        <w:outlineLvl w:val="0"/>
        <w:rPr>
          <w:rFonts w:eastAsia="Times New Roman"/>
          <w:b/>
          <w:bCs/>
          <w:color w:val="auto"/>
          <w:spacing w:val="4"/>
          <w:sz w:val="32"/>
          <w:szCs w:val="32"/>
          <w:u w:val="single"/>
          <w:lang w:val="en-US" w:eastAsia="bg-BG"/>
        </w:rPr>
      </w:pPr>
      <w:r w:rsidRPr="00226230">
        <w:rPr>
          <w:rFonts w:eastAsia="Times New Roman"/>
          <w:b/>
          <w:bCs/>
          <w:color w:val="auto"/>
          <w:spacing w:val="4"/>
          <w:sz w:val="32"/>
          <w:szCs w:val="32"/>
          <w:u w:val="single"/>
          <w:lang w:val="en-US" w:eastAsia="bg-BG"/>
        </w:rPr>
        <w:lastRenderedPageBreak/>
        <w:t xml:space="preserve">Invited </w:t>
      </w:r>
      <w:r w:rsidR="00DE241B" w:rsidRPr="00226230">
        <w:rPr>
          <w:rFonts w:eastAsia="Times New Roman"/>
          <w:b/>
          <w:bCs/>
          <w:color w:val="auto"/>
          <w:spacing w:val="4"/>
          <w:sz w:val="32"/>
          <w:szCs w:val="32"/>
          <w:u w:val="single"/>
          <w:lang w:val="en-US" w:eastAsia="bg-BG"/>
        </w:rPr>
        <w:t>Speakers</w:t>
      </w:r>
    </w:p>
    <w:p w:rsidR="009C4FC8" w:rsidRPr="00226230" w:rsidRDefault="009C4FC8" w:rsidP="002070EA">
      <w:pPr>
        <w:jc w:val="both"/>
        <w:outlineLvl w:val="0"/>
        <w:rPr>
          <w:rFonts w:eastAsia="Times New Roman"/>
          <w:bCs/>
          <w:color w:val="auto"/>
          <w:kern w:val="36"/>
          <w:sz w:val="32"/>
          <w:szCs w:val="32"/>
          <w:lang w:val="en-US" w:eastAsia="bg-BG"/>
        </w:rPr>
      </w:pPr>
    </w:p>
    <w:p w:rsidR="00DE241B" w:rsidRPr="00A427E3" w:rsidRDefault="00A427E3" w:rsidP="00A427E3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187FF7">
        <w:rPr>
          <w:rFonts w:eastAsia="Times New Roman"/>
          <w:b/>
          <w:bCs/>
          <w:color w:val="auto"/>
          <w:kern w:val="36"/>
          <w:lang w:val="en-US" w:eastAsia="bg-BG"/>
        </w:rPr>
        <w:t xml:space="preserve">Prof. </w:t>
      </w:r>
      <w:proofErr w:type="spellStart"/>
      <w:r w:rsidR="00DE241B" w:rsidRPr="00187FF7">
        <w:rPr>
          <w:rFonts w:eastAsia="Times New Roman"/>
          <w:b/>
          <w:bCs/>
          <w:color w:val="auto"/>
          <w:kern w:val="36"/>
          <w:lang w:val="en-US" w:eastAsia="bg-BG"/>
        </w:rPr>
        <w:t>Hristina</w:t>
      </w:r>
      <w:proofErr w:type="spellEnd"/>
      <w:r w:rsidR="00DE241B" w:rsidRPr="00187FF7">
        <w:rPr>
          <w:rFonts w:eastAsia="Times New Roman"/>
          <w:b/>
          <w:bCs/>
          <w:color w:val="auto"/>
          <w:kern w:val="36"/>
          <w:lang w:val="en-US" w:eastAsia="bg-BG"/>
        </w:rPr>
        <w:t xml:space="preserve"> </w:t>
      </w:r>
      <w:proofErr w:type="spellStart"/>
      <w:r w:rsidR="00DE241B" w:rsidRPr="00187FF7">
        <w:rPr>
          <w:rFonts w:eastAsia="Times New Roman"/>
          <w:b/>
          <w:bCs/>
          <w:color w:val="auto"/>
          <w:kern w:val="36"/>
          <w:lang w:val="en-US" w:eastAsia="bg-BG"/>
        </w:rPr>
        <w:t>Yancheva</w:t>
      </w:r>
      <w:proofErr w:type="spellEnd"/>
      <w:r w:rsidR="00DE241B" w:rsidRPr="00A427E3">
        <w:rPr>
          <w:rFonts w:eastAsia="Times New Roman"/>
          <w:bCs/>
          <w:color w:val="auto"/>
          <w:kern w:val="36"/>
          <w:lang w:val="en-US" w:eastAsia="bg-BG"/>
        </w:rPr>
        <w:t>, Rector, Agricultur</w:t>
      </w:r>
      <w:r w:rsidR="00DB2486">
        <w:rPr>
          <w:rFonts w:eastAsia="Times New Roman"/>
          <w:bCs/>
          <w:color w:val="auto"/>
          <w:kern w:val="36"/>
          <w:lang w:val="en-US" w:eastAsia="bg-BG"/>
        </w:rPr>
        <w:t>al</w:t>
      </w:r>
      <w:r w:rsidR="00DE241B" w:rsidRPr="00A427E3">
        <w:rPr>
          <w:rFonts w:eastAsia="Times New Roman"/>
          <w:bCs/>
          <w:color w:val="auto"/>
          <w:kern w:val="36"/>
          <w:lang w:val="en-US" w:eastAsia="bg-BG"/>
        </w:rPr>
        <w:t xml:space="preserve"> University of Plovdiv</w:t>
      </w:r>
    </w:p>
    <w:p w:rsidR="00DE241B" w:rsidRPr="00A427E3" w:rsidRDefault="00DE241B" w:rsidP="00A427E3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187FF7">
        <w:rPr>
          <w:rFonts w:eastAsia="Times New Roman"/>
          <w:b/>
          <w:bCs/>
          <w:color w:val="auto"/>
          <w:kern w:val="36"/>
          <w:lang w:val="en-US" w:eastAsia="bg-BG"/>
        </w:rPr>
        <w:t xml:space="preserve">Karina </w:t>
      </w:r>
      <w:proofErr w:type="spellStart"/>
      <w:r w:rsidRPr="00187FF7">
        <w:rPr>
          <w:rFonts w:eastAsia="Times New Roman"/>
          <w:b/>
          <w:bCs/>
          <w:color w:val="auto"/>
          <w:kern w:val="36"/>
          <w:lang w:val="en-US" w:eastAsia="bg-BG"/>
        </w:rPr>
        <w:t>Angelieva</w:t>
      </w:r>
      <w:proofErr w:type="spellEnd"/>
      <w:r w:rsidR="00DB2486">
        <w:rPr>
          <w:rFonts w:eastAsia="Times New Roman"/>
          <w:bCs/>
          <w:color w:val="auto"/>
          <w:kern w:val="36"/>
          <w:lang w:val="en-US" w:eastAsia="bg-BG"/>
        </w:rPr>
        <w:t>,</w:t>
      </w:r>
      <w:r w:rsidRPr="00A427E3">
        <w:rPr>
          <w:rFonts w:eastAsia="Times New Roman"/>
          <w:bCs/>
          <w:color w:val="auto"/>
          <w:kern w:val="36"/>
          <w:lang w:val="en-US" w:eastAsia="bg-BG"/>
        </w:rPr>
        <w:t xml:space="preserve"> Deputy Minister</w:t>
      </w:r>
      <w:r w:rsidR="00DB2486">
        <w:rPr>
          <w:rFonts w:eastAsia="Times New Roman"/>
          <w:bCs/>
          <w:color w:val="auto"/>
          <w:kern w:val="36"/>
          <w:lang w:val="en-US" w:eastAsia="bg-BG"/>
        </w:rPr>
        <w:t xml:space="preserve"> </w:t>
      </w:r>
      <w:r w:rsidR="00187FF7">
        <w:rPr>
          <w:rFonts w:eastAsia="Times New Roman"/>
          <w:bCs/>
          <w:color w:val="auto"/>
          <w:kern w:val="36"/>
          <w:lang w:val="en-US" w:eastAsia="bg-BG"/>
        </w:rPr>
        <w:t>of Education and Science</w:t>
      </w:r>
      <w:r w:rsidRPr="00A427E3">
        <w:rPr>
          <w:rFonts w:eastAsia="Times New Roman"/>
          <w:bCs/>
          <w:color w:val="auto"/>
          <w:kern w:val="36"/>
          <w:lang w:val="en-US" w:eastAsia="bg-BG"/>
        </w:rPr>
        <w:t>, Bulgaria</w:t>
      </w:r>
    </w:p>
    <w:p w:rsidR="00DE241B" w:rsidRPr="00A427E3" w:rsidRDefault="00187FF7" w:rsidP="00A427E3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187FF7">
        <w:rPr>
          <w:rFonts w:eastAsia="Times New Roman"/>
          <w:b/>
          <w:bCs/>
          <w:color w:val="auto"/>
          <w:kern w:val="36"/>
          <w:lang w:val="en-US" w:eastAsia="bg-BG"/>
        </w:rPr>
        <w:t xml:space="preserve">Prof. </w:t>
      </w:r>
      <w:proofErr w:type="spellStart"/>
      <w:r w:rsidR="00DE241B" w:rsidRPr="00187FF7">
        <w:rPr>
          <w:rFonts w:eastAsia="Times New Roman"/>
          <w:b/>
          <w:bCs/>
          <w:color w:val="auto"/>
          <w:kern w:val="36"/>
          <w:lang w:val="en-US" w:eastAsia="bg-BG"/>
        </w:rPr>
        <w:t>Vladislav</w:t>
      </w:r>
      <w:proofErr w:type="spellEnd"/>
      <w:r w:rsidR="00DE241B" w:rsidRPr="00187FF7">
        <w:rPr>
          <w:rFonts w:eastAsia="Times New Roman"/>
          <w:b/>
          <w:bCs/>
          <w:color w:val="auto"/>
          <w:kern w:val="36"/>
          <w:lang w:val="en-US" w:eastAsia="bg-BG"/>
        </w:rPr>
        <w:t xml:space="preserve"> Popov</w:t>
      </w:r>
      <w:r>
        <w:rPr>
          <w:rFonts w:eastAsia="Times New Roman"/>
          <w:bCs/>
          <w:color w:val="auto"/>
          <w:kern w:val="36"/>
          <w:lang w:val="en-US" w:eastAsia="bg-BG"/>
        </w:rPr>
        <w:t>,</w:t>
      </w:r>
      <w:r w:rsidR="00DE241B" w:rsidRPr="00A427E3">
        <w:rPr>
          <w:rFonts w:eastAsia="Times New Roman"/>
          <w:bCs/>
          <w:color w:val="auto"/>
          <w:kern w:val="36"/>
          <w:lang w:val="en-US" w:eastAsia="bg-BG"/>
        </w:rPr>
        <w:t xml:space="preserve"> Vice-rector </w:t>
      </w:r>
      <w:r>
        <w:rPr>
          <w:rFonts w:eastAsia="Times New Roman"/>
          <w:bCs/>
          <w:color w:val="auto"/>
          <w:kern w:val="36"/>
          <w:lang w:val="en-US" w:eastAsia="bg-BG"/>
        </w:rPr>
        <w:t xml:space="preserve">of </w:t>
      </w:r>
      <w:r w:rsidR="00DE241B" w:rsidRPr="00A427E3">
        <w:rPr>
          <w:rFonts w:eastAsia="Times New Roman"/>
          <w:bCs/>
          <w:color w:val="auto"/>
          <w:kern w:val="36"/>
          <w:lang w:val="en-US" w:eastAsia="bg-BG"/>
        </w:rPr>
        <w:t xml:space="preserve">Science and Projects, AU </w:t>
      </w:r>
      <w:r>
        <w:rPr>
          <w:rFonts w:eastAsia="Times New Roman"/>
          <w:bCs/>
          <w:color w:val="auto"/>
          <w:kern w:val="36"/>
          <w:lang w:val="en-US" w:eastAsia="bg-BG"/>
        </w:rPr>
        <w:t>–</w:t>
      </w:r>
      <w:r w:rsidR="00DE241B" w:rsidRPr="00A427E3">
        <w:rPr>
          <w:rFonts w:eastAsia="Times New Roman"/>
          <w:bCs/>
          <w:color w:val="auto"/>
          <w:kern w:val="36"/>
          <w:lang w:val="en-US" w:eastAsia="bg-BG"/>
        </w:rPr>
        <w:t xml:space="preserve"> Plovdiv</w:t>
      </w:r>
    </w:p>
    <w:p w:rsidR="00DE241B" w:rsidRPr="00A427E3" w:rsidRDefault="00DE241B" w:rsidP="00A427E3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187FF7">
        <w:rPr>
          <w:rFonts w:eastAsia="Times New Roman"/>
          <w:b/>
          <w:bCs/>
          <w:color w:val="auto"/>
          <w:kern w:val="36"/>
          <w:lang w:val="en-US" w:eastAsia="bg-BG"/>
        </w:rPr>
        <w:t>John Bell</w:t>
      </w:r>
      <w:r w:rsidRPr="00A427E3">
        <w:rPr>
          <w:rFonts w:eastAsia="Times New Roman"/>
          <w:bCs/>
          <w:color w:val="auto"/>
          <w:kern w:val="36"/>
          <w:lang w:val="en-US" w:eastAsia="bg-BG"/>
        </w:rPr>
        <w:t>, Director Healthy Planet, DG Research and Innovation, European Commission</w:t>
      </w:r>
    </w:p>
    <w:p w:rsidR="00DE241B" w:rsidRPr="00A427E3" w:rsidRDefault="00DE241B" w:rsidP="00A427E3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proofErr w:type="spellStart"/>
      <w:r w:rsidRPr="00187FF7">
        <w:rPr>
          <w:rFonts w:eastAsia="Times New Roman"/>
          <w:b/>
          <w:bCs/>
          <w:color w:val="auto"/>
          <w:kern w:val="36"/>
          <w:lang w:val="en-US" w:eastAsia="bg-BG"/>
        </w:rPr>
        <w:t>Fionnuala</w:t>
      </w:r>
      <w:proofErr w:type="spellEnd"/>
      <w:r w:rsidRPr="00187FF7">
        <w:rPr>
          <w:rFonts w:eastAsia="Times New Roman"/>
          <w:b/>
          <w:bCs/>
          <w:color w:val="auto"/>
          <w:kern w:val="36"/>
          <w:lang w:val="en-US" w:eastAsia="bg-BG"/>
        </w:rPr>
        <w:t xml:space="preserve"> Murphy</w:t>
      </w:r>
      <w:r w:rsidR="00187FF7">
        <w:rPr>
          <w:rFonts w:eastAsia="Times New Roman"/>
          <w:bCs/>
          <w:color w:val="auto"/>
          <w:kern w:val="36"/>
          <w:lang w:val="en-US" w:eastAsia="bg-BG"/>
        </w:rPr>
        <w:t>,</w:t>
      </w:r>
      <w:r w:rsidRPr="00A427E3">
        <w:rPr>
          <w:rFonts w:eastAsia="Times New Roman"/>
          <w:bCs/>
          <w:color w:val="auto"/>
          <w:kern w:val="36"/>
          <w:lang w:val="en-US" w:eastAsia="bg-BG"/>
        </w:rPr>
        <w:t xml:space="preserve"> School of Biosystems &amp; Food Engineering University College Dublin</w:t>
      </w:r>
    </w:p>
    <w:p w:rsidR="00DE241B" w:rsidRPr="00A427E3" w:rsidRDefault="00DE241B" w:rsidP="00A427E3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187FF7">
        <w:rPr>
          <w:rFonts w:eastAsia="Times New Roman"/>
          <w:b/>
          <w:bCs/>
          <w:color w:val="auto"/>
          <w:kern w:val="36"/>
          <w:lang w:val="en-US" w:eastAsia="bg-BG"/>
        </w:rPr>
        <w:t xml:space="preserve">Vanya </w:t>
      </w:r>
      <w:proofErr w:type="spellStart"/>
      <w:r w:rsidRPr="00187FF7">
        <w:rPr>
          <w:rFonts w:eastAsia="Times New Roman"/>
          <w:b/>
          <w:bCs/>
          <w:color w:val="auto"/>
          <w:kern w:val="36"/>
          <w:lang w:val="en-US" w:eastAsia="bg-BG"/>
        </w:rPr>
        <w:t>Simeonova</w:t>
      </w:r>
      <w:proofErr w:type="spellEnd"/>
      <w:r w:rsidRPr="00A427E3">
        <w:rPr>
          <w:rFonts w:eastAsia="Times New Roman"/>
          <w:bCs/>
          <w:color w:val="auto"/>
          <w:kern w:val="36"/>
          <w:lang w:val="en-US" w:eastAsia="bg-BG"/>
        </w:rPr>
        <w:t xml:space="preserve">, </w:t>
      </w:r>
      <w:proofErr w:type="spellStart"/>
      <w:r w:rsidRPr="00A427E3">
        <w:rPr>
          <w:rFonts w:eastAsia="Times New Roman"/>
          <w:bCs/>
          <w:color w:val="auto"/>
          <w:kern w:val="36"/>
          <w:lang w:val="en-US" w:eastAsia="bg-BG"/>
        </w:rPr>
        <w:t>Wageningen</w:t>
      </w:r>
      <w:proofErr w:type="spellEnd"/>
      <w:r w:rsidRPr="00A427E3">
        <w:rPr>
          <w:rFonts w:eastAsia="Times New Roman"/>
          <w:bCs/>
          <w:color w:val="auto"/>
          <w:kern w:val="36"/>
          <w:lang w:val="en-US" w:eastAsia="bg-BG"/>
        </w:rPr>
        <w:t xml:space="preserve"> University and research, Netherlands</w:t>
      </w:r>
    </w:p>
    <w:p w:rsidR="00DE241B" w:rsidRPr="00A427E3" w:rsidRDefault="00DE241B" w:rsidP="00A427E3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073E95">
        <w:rPr>
          <w:rFonts w:eastAsia="Times New Roman"/>
          <w:b/>
          <w:bCs/>
          <w:color w:val="auto"/>
          <w:kern w:val="36"/>
          <w:lang w:val="en-US" w:eastAsia="bg-BG"/>
        </w:rPr>
        <w:t>Juan Miguel Gonzalez Aranda</w:t>
      </w:r>
      <w:r w:rsidR="00073E95">
        <w:rPr>
          <w:rFonts w:eastAsia="Times New Roman"/>
          <w:bCs/>
          <w:color w:val="auto"/>
          <w:kern w:val="36"/>
          <w:lang w:val="en-US" w:eastAsia="bg-BG"/>
        </w:rPr>
        <w:t>,</w:t>
      </w:r>
      <w:r w:rsidRPr="00A427E3">
        <w:rPr>
          <w:rFonts w:eastAsia="Times New Roman"/>
          <w:bCs/>
          <w:color w:val="auto"/>
          <w:kern w:val="36"/>
          <w:lang w:val="en-US" w:eastAsia="bg-BG"/>
        </w:rPr>
        <w:t xml:space="preserve"> CTO, LifeWatch ERIC, Spain</w:t>
      </w:r>
    </w:p>
    <w:p w:rsidR="00DE241B" w:rsidRPr="00A427E3" w:rsidRDefault="00DE241B" w:rsidP="00A427E3">
      <w:pPr>
        <w:pStyle w:val="ListParagraph"/>
        <w:numPr>
          <w:ilvl w:val="0"/>
          <w:numId w:val="5"/>
        </w:num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073E95">
        <w:rPr>
          <w:rFonts w:eastAsia="Times New Roman"/>
          <w:b/>
          <w:bCs/>
          <w:color w:val="auto"/>
          <w:kern w:val="36"/>
          <w:lang w:val="en-US" w:eastAsia="bg-BG"/>
        </w:rPr>
        <w:t>Astrid-Christina Koch</w:t>
      </w:r>
      <w:r w:rsidR="00073E95">
        <w:rPr>
          <w:rFonts w:eastAsia="Times New Roman"/>
          <w:bCs/>
          <w:color w:val="auto"/>
          <w:kern w:val="36"/>
          <w:lang w:val="en-US" w:eastAsia="bg-BG"/>
        </w:rPr>
        <w:t>,</w:t>
      </w:r>
      <w:r w:rsidRPr="00A427E3">
        <w:rPr>
          <w:rFonts w:eastAsia="Times New Roman"/>
          <w:bCs/>
          <w:color w:val="auto"/>
          <w:kern w:val="36"/>
          <w:lang w:val="en-US" w:eastAsia="bg-BG"/>
        </w:rPr>
        <w:t xml:space="preserve"> Copernicus and Galileo, DG Defence Industry and Space (DEFIS), European Commission, Belgium</w:t>
      </w:r>
    </w:p>
    <w:p w:rsidR="001A1F48" w:rsidRPr="000638A3" w:rsidRDefault="001A1F48" w:rsidP="00DC4800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auto"/>
          <w:spacing w:val="8"/>
          <w:lang w:eastAsia="bg-BG"/>
        </w:rPr>
      </w:pPr>
      <w:r w:rsidRPr="00DC4800">
        <w:rPr>
          <w:rFonts w:eastAsia="Times New Roman"/>
          <w:b/>
          <w:color w:val="auto"/>
          <w:spacing w:val="8"/>
          <w:lang w:eastAsia="bg-BG"/>
        </w:rPr>
        <w:t>Martin Heydon</w:t>
      </w:r>
      <w:r w:rsidRPr="000638A3">
        <w:rPr>
          <w:rFonts w:eastAsia="Times New Roman"/>
          <w:color w:val="auto"/>
          <w:spacing w:val="8"/>
          <w:lang w:eastAsia="bg-BG"/>
        </w:rPr>
        <w:t xml:space="preserve"> TD, Minister of State with responsibility for Research and Development, Farm Safety and New Market Development at the Department of Agriculture, Food and the Marine, Ireland</w:t>
      </w:r>
    </w:p>
    <w:p w:rsidR="001A1F48" w:rsidRPr="000638A3" w:rsidRDefault="001A1F48" w:rsidP="00DC4800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auto"/>
          <w:spacing w:val="8"/>
          <w:lang w:eastAsia="bg-BG"/>
        </w:rPr>
      </w:pPr>
      <w:r w:rsidRPr="00DC4800">
        <w:rPr>
          <w:rFonts w:eastAsia="Times New Roman"/>
          <w:b/>
          <w:color w:val="auto"/>
          <w:spacing w:val="8"/>
          <w:lang w:eastAsia="bg-BG"/>
        </w:rPr>
        <w:t>Andy Zynga</w:t>
      </w:r>
      <w:r>
        <w:rPr>
          <w:rFonts w:eastAsia="Times New Roman"/>
          <w:color w:val="auto"/>
          <w:spacing w:val="8"/>
          <w:lang w:eastAsia="bg-BG"/>
        </w:rPr>
        <w:t>, CEO EIT Foo</w:t>
      </w:r>
      <w:r>
        <w:rPr>
          <w:rFonts w:eastAsia="Times New Roman"/>
          <w:color w:val="auto"/>
          <w:spacing w:val="8"/>
          <w:lang w:val="en-US" w:eastAsia="bg-BG"/>
        </w:rPr>
        <w:t>d</w:t>
      </w:r>
    </w:p>
    <w:p w:rsidR="00073E95" w:rsidRDefault="00073E95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0A35A8" w:rsidRPr="00876E30" w:rsidRDefault="000A35A8" w:rsidP="002070EA">
      <w:pPr>
        <w:jc w:val="both"/>
        <w:outlineLvl w:val="0"/>
        <w:rPr>
          <w:rFonts w:eastAsia="Times New Roman"/>
          <w:b/>
          <w:bCs/>
          <w:color w:val="auto"/>
          <w:kern w:val="36"/>
          <w:lang w:val="en-US" w:eastAsia="bg-BG"/>
        </w:rPr>
      </w:pPr>
      <w:r w:rsidRPr="00876E30">
        <w:rPr>
          <w:rFonts w:eastAsia="Times New Roman"/>
          <w:b/>
          <w:bCs/>
          <w:color w:val="auto"/>
          <w:kern w:val="36"/>
          <w:lang w:val="en-US" w:eastAsia="bg-BG"/>
        </w:rPr>
        <w:t>F</w:t>
      </w:r>
      <w:r w:rsidR="00876E30">
        <w:rPr>
          <w:rFonts w:eastAsia="Times New Roman"/>
          <w:b/>
          <w:bCs/>
          <w:color w:val="auto"/>
          <w:kern w:val="36"/>
          <w:lang w:val="en-US" w:eastAsia="bg-BG"/>
        </w:rPr>
        <w:t>or f</w:t>
      </w:r>
      <w:r w:rsidRPr="00876E30">
        <w:rPr>
          <w:rFonts w:eastAsia="Times New Roman"/>
          <w:b/>
          <w:bCs/>
          <w:color w:val="auto"/>
          <w:kern w:val="36"/>
          <w:lang w:val="en-US" w:eastAsia="bg-BG"/>
        </w:rPr>
        <w:t>urther information</w:t>
      </w:r>
      <w:r w:rsidR="00876E30">
        <w:rPr>
          <w:rFonts w:eastAsia="Times New Roman"/>
          <w:b/>
          <w:bCs/>
          <w:color w:val="auto"/>
          <w:kern w:val="36"/>
          <w:lang w:val="en-US" w:eastAsia="bg-BG"/>
        </w:rPr>
        <w:t>:</w:t>
      </w:r>
    </w:p>
    <w:p w:rsidR="000A35A8" w:rsidRPr="002070EA" w:rsidRDefault="000A35A8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>Declan KIRRANE - </w:t>
      </w:r>
      <w:hyperlink r:id="rId6" w:history="1">
        <w:r w:rsidRPr="002070EA">
          <w:rPr>
            <w:rFonts w:eastAsia="Times New Roman"/>
            <w:bCs/>
            <w:color w:val="auto"/>
            <w:kern w:val="36"/>
            <w:lang w:val="en-US" w:eastAsia="bg-BG"/>
          </w:rPr>
          <w:t>declan.kirrane@iscintelligence.com</w:t>
        </w:r>
      </w:hyperlink>
    </w:p>
    <w:p w:rsidR="000A35A8" w:rsidRPr="002070EA" w:rsidRDefault="000A35A8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 xml:space="preserve">Vladislav </w:t>
      </w:r>
      <w:proofErr w:type="gramStart"/>
      <w:r w:rsidRPr="002070EA">
        <w:rPr>
          <w:rFonts w:eastAsia="Times New Roman"/>
          <w:bCs/>
          <w:color w:val="auto"/>
          <w:kern w:val="36"/>
          <w:lang w:val="en-US" w:eastAsia="bg-BG"/>
        </w:rPr>
        <w:t>POPOV - </w:t>
      </w:r>
      <w:proofErr w:type="gramEnd"/>
      <w:r w:rsidRPr="002070EA">
        <w:rPr>
          <w:rFonts w:eastAsia="Times New Roman"/>
          <w:bCs/>
          <w:color w:val="auto"/>
          <w:kern w:val="36"/>
          <w:lang w:val="en-US" w:eastAsia="bg-BG"/>
        </w:rPr>
        <w:fldChar w:fldCharType="begin"/>
      </w:r>
      <w:r w:rsidRPr="002070EA">
        <w:rPr>
          <w:rFonts w:eastAsia="Times New Roman"/>
          <w:bCs/>
          <w:color w:val="auto"/>
          <w:kern w:val="36"/>
          <w:lang w:val="en-US" w:eastAsia="bg-BG"/>
        </w:rPr>
        <w:instrText xml:space="preserve"> HYPERLINK "mailto:vpopov_bg@yahoo.com" </w:instrText>
      </w:r>
      <w:r w:rsidRPr="002070EA">
        <w:rPr>
          <w:rFonts w:eastAsia="Times New Roman"/>
          <w:bCs/>
          <w:color w:val="auto"/>
          <w:kern w:val="36"/>
          <w:lang w:val="en-US" w:eastAsia="bg-BG"/>
        </w:rPr>
        <w:fldChar w:fldCharType="separate"/>
      </w:r>
      <w:r w:rsidRPr="002070EA">
        <w:rPr>
          <w:rFonts w:eastAsia="Times New Roman"/>
          <w:bCs/>
          <w:color w:val="auto"/>
          <w:kern w:val="36"/>
          <w:lang w:val="en-US" w:eastAsia="bg-BG"/>
        </w:rPr>
        <w:t>vpopov_bg@yahoo.com</w:t>
      </w:r>
      <w:r w:rsidRPr="002070EA">
        <w:rPr>
          <w:rFonts w:eastAsia="Times New Roman"/>
          <w:bCs/>
          <w:color w:val="auto"/>
          <w:kern w:val="36"/>
          <w:lang w:val="en-US" w:eastAsia="bg-BG"/>
        </w:rPr>
        <w:fldChar w:fldCharType="end"/>
      </w:r>
    </w:p>
    <w:p w:rsidR="003767E2" w:rsidRPr="002070EA" w:rsidRDefault="003767E2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0A35A8" w:rsidRPr="0037327B" w:rsidRDefault="008754B9" w:rsidP="0037327B">
      <w:pPr>
        <w:rPr>
          <w:rStyle w:val="Hyperlink"/>
          <w:color w:val="0186BA"/>
          <w:shd w:val="clear" w:color="auto" w:fill="FFFFFF"/>
        </w:rPr>
      </w:pPr>
      <w:hyperlink r:id="rId7" w:tgtFrame="_blank" w:history="1">
        <w:r w:rsidR="000A35A8" w:rsidRPr="0037327B">
          <w:rPr>
            <w:rStyle w:val="Hyperlink"/>
            <w:color w:val="0186BA"/>
            <w:shd w:val="clear" w:color="auto" w:fill="FFFFFF"/>
          </w:rPr>
          <w:t>https://ec.europa.eu/info/events/research-and</w:t>
        </w:r>
        <w:r w:rsidR="000A35A8" w:rsidRPr="0037327B">
          <w:rPr>
            <w:rStyle w:val="Hyperlink"/>
            <w:color w:val="0186BA"/>
            <w:shd w:val="clear" w:color="auto" w:fill="FFFFFF"/>
          </w:rPr>
          <w:t>-</w:t>
        </w:r>
        <w:r w:rsidR="000A35A8" w:rsidRPr="0037327B">
          <w:rPr>
            <w:rStyle w:val="Hyperlink"/>
            <w:color w:val="0186BA"/>
            <w:shd w:val="clear" w:color="auto" w:fill="FFFFFF"/>
          </w:rPr>
          <w:t>innovation-agri-food-systems-era-agenda-2021-2027-and-opportunities-universities-2021-feb-09_en</w:t>
        </w:r>
      </w:hyperlink>
      <w:r w:rsidR="00A011FA" w:rsidRPr="0037327B">
        <w:rPr>
          <w:rStyle w:val="Hyperlink"/>
          <w:color w:val="0186BA"/>
          <w:shd w:val="clear" w:color="auto" w:fill="FFFFFF"/>
        </w:rPr>
        <w:t xml:space="preserve"> </w:t>
      </w:r>
    </w:p>
    <w:p w:rsidR="00AD3F6E" w:rsidRPr="002070EA" w:rsidRDefault="00AD3F6E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6B3317" w:rsidRPr="00A011FA" w:rsidRDefault="00A011FA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>
        <w:rPr>
          <w:rFonts w:eastAsia="Times New Roman"/>
          <w:bCs/>
          <w:color w:val="auto"/>
          <w:kern w:val="36"/>
          <w:lang w:val="en-US" w:eastAsia="bg-BG"/>
        </w:rPr>
        <w:t>For registration, please follow the link</w:t>
      </w:r>
      <w:r w:rsidR="00DD5240" w:rsidRPr="00A011FA">
        <w:rPr>
          <w:rFonts w:eastAsia="Times New Roman"/>
          <w:bCs/>
          <w:color w:val="auto"/>
          <w:kern w:val="36"/>
          <w:lang w:val="en-US" w:eastAsia="bg-BG"/>
        </w:rPr>
        <w:t xml:space="preserve">: </w:t>
      </w:r>
      <w:hyperlink r:id="rId8" w:tgtFrame="_blank" w:history="1">
        <w:r w:rsidR="00DD5240" w:rsidRPr="0037327B">
          <w:rPr>
            <w:rStyle w:val="Hyperlink"/>
            <w:color w:val="0186BA"/>
            <w:shd w:val="clear" w:color="auto" w:fill="FFFFFF"/>
          </w:rPr>
          <w:t>https://www.ev</w:t>
        </w:r>
        <w:r w:rsidR="00DD5240" w:rsidRPr="0037327B">
          <w:rPr>
            <w:rStyle w:val="Hyperlink"/>
            <w:color w:val="0186BA"/>
            <w:shd w:val="clear" w:color="auto" w:fill="FFFFFF"/>
          </w:rPr>
          <w:t>e</w:t>
        </w:r>
        <w:r w:rsidR="00DD5240" w:rsidRPr="0037327B">
          <w:rPr>
            <w:rStyle w:val="Hyperlink"/>
            <w:color w:val="0186BA"/>
            <w:shd w:val="clear" w:color="auto" w:fill="FFFFFF"/>
          </w:rPr>
          <w:t>ntbrite.com/e/130215390739</w:t>
        </w:r>
      </w:hyperlink>
    </w:p>
    <w:p w:rsidR="006B3317" w:rsidRPr="00A011FA" w:rsidRDefault="006B3317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A011FA" w:rsidRDefault="00B10B16" w:rsidP="00A011FA">
      <w:pPr>
        <w:jc w:val="center"/>
        <w:outlineLvl w:val="0"/>
        <w:rPr>
          <w:rFonts w:eastAsia="Times New Roman"/>
          <w:b/>
          <w:bCs/>
          <w:color w:val="FF0000"/>
          <w:kern w:val="36"/>
          <w:lang w:val="en-US" w:eastAsia="bg-BG"/>
        </w:rPr>
      </w:pPr>
      <w:r w:rsidRPr="00600620">
        <w:rPr>
          <w:rFonts w:eastAsia="Times New Roman"/>
          <w:b/>
          <w:bCs/>
          <w:color w:val="FF0000"/>
          <w:kern w:val="36"/>
          <w:lang w:val="en-US" w:eastAsia="bg-BG"/>
        </w:rPr>
        <w:t>SAVE THE DATE: TUESDAY</w:t>
      </w:r>
      <w:r>
        <w:rPr>
          <w:rFonts w:eastAsia="Times New Roman"/>
          <w:b/>
          <w:bCs/>
          <w:color w:val="FF0000"/>
          <w:kern w:val="36"/>
          <w:lang w:val="en-US" w:eastAsia="bg-BG"/>
        </w:rPr>
        <w:t>,</w:t>
      </w:r>
      <w:r w:rsidRPr="00600620">
        <w:rPr>
          <w:rFonts w:eastAsia="Times New Roman"/>
          <w:b/>
          <w:bCs/>
          <w:color w:val="FF0000"/>
          <w:kern w:val="36"/>
          <w:lang w:val="en-US" w:eastAsia="bg-BG"/>
        </w:rPr>
        <w:t xml:space="preserve"> 9 FEBRUARY 2021, 10.00 (CET)</w:t>
      </w:r>
    </w:p>
    <w:p w:rsidR="00B10B16" w:rsidRPr="00600620" w:rsidRDefault="00B10B16" w:rsidP="00A011FA">
      <w:pPr>
        <w:jc w:val="center"/>
        <w:outlineLvl w:val="0"/>
        <w:rPr>
          <w:rFonts w:eastAsia="Times New Roman"/>
          <w:b/>
          <w:bCs/>
          <w:color w:val="FF0000"/>
          <w:kern w:val="36"/>
          <w:lang w:val="en-US" w:eastAsia="bg-BG"/>
        </w:rPr>
      </w:pPr>
      <w:r>
        <w:rPr>
          <w:rFonts w:eastAsia="Times New Roman"/>
          <w:b/>
          <w:bCs/>
          <w:color w:val="FF0000"/>
          <w:kern w:val="36"/>
          <w:lang w:val="en-US" w:eastAsia="bg-BG"/>
        </w:rPr>
        <w:t>PARTICIPATION IS FREE OF CHARGE</w:t>
      </w:r>
    </w:p>
    <w:p w:rsidR="006B3317" w:rsidRPr="00A011FA" w:rsidRDefault="006B3317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4E6219" w:rsidRDefault="004E6219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</w:p>
    <w:p w:rsidR="004E6219" w:rsidRDefault="00AD3F6E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r w:rsidRPr="002070EA">
        <w:rPr>
          <w:rFonts w:eastAsia="Times New Roman"/>
          <w:bCs/>
          <w:color w:val="auto"/>
          <w:kern w:val="36"/>
          <w:lang w:val="en-US" w:eastAsia="bg-BG"/>
        </w:rPr>
        <w:t>Declan </w:t>
      </w:r>
      <w:proofErr w:type="spellStart"/>
      <w:r w:rsidRPr="002070EA">
        <w:rPr>
          <w:rFonts w:eastAsia="Times New Roman"/>
          <w:bCs/>
          <w:color w:val="auto"/>
          <w:kern w:val="36"/>
          <w:lang w:val="en-US" w:eastAsia="bg-BG"/>
        </w:rPr>
        <w:t>KIRRANE</w:t>
      </w:r>
      <w:proofErr w:type="spellEnd"/>
      <w:r w:rsidRPr="002070EA">
        <w:rPr>
          <w:rFonts w:eastAsia="Times New Roman"/>
          <w:bCs/>
          <w:color w:val="auto"/>
          <w:kern w:val="36"/>
          <w:lang w:val="en-US" w:eastAsia="bg-BG"/>
        </w:rPr>
        <w:t> is inviting </w:t>
      </w:r>
      <w:r w:rsidR="008754B9">
        <w:rPr>
          <w:rFonts w:eastAsia="Times New Roman"/>
          <w:bCs/>
          <w:color w:val="auto"/>
          <w:kern w:val="36"/>
          <w:lang w:val="en-US" w:eastAsia="bg-BG"/>
        </w:rPr>
        <w:t>you to a scheduled Zoom meeting.</w:t>
      </w:r>
      <w:bookmarkStart w:id="0" w:name="_GoBack"/>
      <w:bookmarkEnd w:id="0"/>
      <w:r w:rsidRPr="002070EA">
        <w:rPr>
          <w:rFonts w:eastAsia="Times New Roman"/>
          <w:bCs/>
          <w:color w:val="auto"/>
          <w:kern w:val="36"/>
          <w:lang w:val="en-US" w:eastAsia="bg-BG"/>
        </w:rPr>
        <w:br/>
      </w:r>
      <w:r w:rsidRPr="002070EA">
        <w:rPr>
          <w:rFonts w:eastAsia="Times New Roman"/>
          <w:bCs/>
          <w:color w:val="auto"/>
          <w:kern w:val="36"/>
          <w:lang w:val="en-US" w:eastAsia="bg-BG"/>
        </w:rPr>
        <w:br/>
        <w:t>Join Zoom Meeting</w:t>
      </w:r>
      <w:r w:rsidR="004E6219">
        <w:rPr>
          <w:rFonts w:eastAsia="Times New Roman"/>
          <w:bCs/>
          <w:color w:val="auto"/>
          <w:kern w:val="36"/>
          <w:lang w:val="en-US" w:eastAsia="bg-BG"/>
        </w:rPr>
        <w:t xml:space="preserve"> after compulsory </w:t>
      </w:r>
      <w:r w:rsidR="00B10B16">
        <w:rPr>
          <w:rFonts w:eastAsia="Times New Roman"/>
          <w:bCs/>
          <w:color w:val="auto"/>
          <w:kern w:val="36"/>
          <w:lang w:val="en-US" w:eastAsia="bg-BG"/>
        </w:rPr>
        <w:t>registration</w:t>
      </w:r>
      <w:r w:rsidR="004E6219">
        <w:rPr>
          <w:rFonts w:eastAsia="Times New Roman"/>
          <w:bCs/>
          <w:color w:val="auto"/>
          <w:kern w:val="36"/>
          <w:lang w:val="en-US" w:eastAsia="bg-BG"/>
        </w:rPr>
        <w:t>:</w:t>
      </w:r>
    </w:p>
    <w:p w:rsidR="00AD3F6E" w:rsidRPr="002070EA" w:rsidRDefault="008754B9" w:rsidP="002070EA">
      <w:pPr>
        <w:jc w:val="both"/>
        <w:outlineLvl w:val="0"/>
        <w:rPr>
          <w:rFonts w:eastAsia="Times New Roman"/>
          <w:bCs/>
          <w:color w:val="auto"/>
          <w:kern w:val="36"/>
          <w:lang w:val="en-US" w:eastAsia="bg-BG"/>
        </w:rPr>
      </w:pPr>
      <w:hyperlink r:id="rId9" w:tgtFrame="_blank" w:history="1">
        <w:r w:rsidR="00AD3F6E" w:rsidRPr="00EB4F67">
          <w:rPr>
            <w:rStyle w:val="Hyperlink"/>
            <w:color w:val="0186BA"/>
            <w:shd w:val="clear" w:color="auto" w:fill="FFFFFF"/>
          </w:rPr>
          <w:t>https://us02</w:t>
        </w:r>
        <w:r w:rsidR="00AD3F6E" w:rsidRPr="00EB4F67">
          <w:rPr>
            <w:rStyle w:val="Hyperlink"/>
            <w:color w:val="0186BA"/>
            <w:shd w:val="clear" w:color="auto" w:fill="FFFFFF"/>
          </w:rPr>
          <w:t>w</w:t>
        </w:r>
        <w:r w:rsidR="00AD3F6E" w:rsidRPr="00EB4F67">
          <w:rPr>
            <w:rStyle w:val="Hyperlink"/>
            <w:color w:val="0186BA"/>
            <w:shd w:val="clear" w:color="auto" w:fill="FFFFFF"/>
          </w:rPr>
          <w:t>eb.zoom.us/j/88083986838?pwd=Ti9VbmRHQ2J1L2JMMTFCNXZHTjVnZz09&amp;from=addon</w:t>
        </w:r>
      </w:hyperlink>
      <w:r w:rsidR="00AD3F6E" w:rsidRPr="00EB4F67">
        <w:rPr>
          <w:rStyle w:val="Hyperlink"/>
          <w:color w:val="0186BA"/>
          <w:shd w:val="clear" w:color="auto" w:fill="FFFFFF"/>
        </w:rPr>
        <w:br/>
      </w:r>
      <w:r w:rsidR="00AD3F6E" w:rsidRPr="002070EA">
        <w:rPr>
          <w:rFonts w:eastAsia="Times New Roman"/>
          <w:bCs/>
          <w:color w:val="auto"/>
          <w:kern w:val="36"/>
          <w:lang w:val="en-US" w:eastAsia="bg-BG"/>
        </w:rPr>
        <w:br/>
      </w:r>
      <w:proofErr w:type="spellStart"/>
      <w:r w:rsidR="00AD3F6E" w:rsidRPr="002070EA">
        <w:rPr>
          <w:rFonts w:eastAsia="Times New Roman"/>
          <w:bCs/>
          <w:color w:val="auto"/>
          <w:kern w:val="36"/>
          <w:lang w:val="en-US" w:eastAsia="bg-BG"/>
        </w:rPr>
        <w:t>Meeting</w:t>
      </w:r>
      <w:proofErr w:type="spellEnd"/>
      <w:r w:rsidR="00AD3F6E" w:rsidRPr="002070EA">
        <w:rPr>
          <w:rFonts w:eastAsia="Times New Roman"/>
          <w:bCs/>
          <w:color w:val="auto"/>
          <w:kern w:val="36"/>
          <w:lang w:val="en-US" w:eastAsia="bg-BG"/>
        </w:rPr>
        <w:t> ID: 880 8398 6838</w:t>
      </w:r>
      <w:r w:rsidR="00AD3F6E" w:rsidRPr="002070EA">
        <w:rPr>
          <w:rFonts w:eastAsia="Times New Roman"/>
          <w:bCs/>
          <w:color w:val="auto"/>
          <w:kern w:val="36"/>
          <w:lang w:val="en-US" w:eastAsia="bg-BG"/>
        </w:rPr>
        <w:br/>
        <w:t>Passcode: 127653 </w:t>
      </w:r>
      <w:proofErr w:type="gramStart"/>
      <w:r w:rsidR="00AD3F6E" w:rsidRPr="002070EA">
        <w:rPr>
          <w:rFonts w:eastAsia="Times New Roman"/>
          <w:bCs/>
          <w:color w:val="auto"/>
          <w:kern w:val="36"/>
          <w:lang w:val="en-US" w:eastAsia="bg-BG"/>
        </w:rPr>
        <w:t>One</w:t>
      </w:r>
      <w:proofErr w:type="gramEnd"/>
      <w:r w:rsidR="00AD3F6E" w:rsidRPr="002070EA">
        <w:rPr>
          <w:rFonts w:eastAsia="Times New Roman"/>
          <w:bCs/>
          <w:color w:val="auto"/>
          <w:kern w:val="36"/>
          <w:lang w:val="en-US" w:eastAsia="bg-BG"/>
        </w:rPr>
        <w:t> tap mobile</w:t>
      </w:r>
      <w:r w:rsidR="00AD3F6E" w:rsidRPr="002070EA">
        <w:rPr>
          <w:rFonts w:eastAsia="Times New Roman"/>
          <w:bCs/>
          <w:color w:val="auto"/>
          <w:kern w:val="36"/>
          <w:lang w:val="en-US" w:eastAsia="bg-BG"/>
        </w:rPr>
        <w:br/>
      </w:r>
      <w:r w:rsidR="00AD3F6E" w:rsidRPr="002070EA">
        <w:rPr>
          <w:rFonts w:eastAsia="Times New Roman"/>
          <w:bCs/>
          <w:color w:val="auto"/>
          <w:kern w:val="36"/>
          <w:lang w:val="en-US" w:eastAsia="bg-BG"/>
        </w:rPr>
        <w:br/>
      </w:r>
    </w:p>
    <w:sectPr w:rsidR="00AD3F6E" w:rsidRPr="0020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B9E"/>
    <w:multiLevelType w:val="hybridMultilevel"/>
    <w:tmpl w:val="C2AE1C0C"/>
    <w:lvl w:ilvl="0" w:tplc="CFE6555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590625"/>
    <w:multiLevelType w:val="multilevel"/>
    <w:tmpl w:val="F596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B2416B"/>
    <w:multiLevelType w:val="hybridMultilevel"/>
    <w:tmpl w:val="A9EC33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92E75"/>
    <w:multiLevelType w:val="multilevel"/>
    <w:tmpl w:val="D1B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566D5D"/>
    <w:multiLevelType w:val="hybridMultilevel"/>
    <w:tmpl w:val="C67C1370"/>
    <w:lvl w:ilvl="0" w:tplc="CFE6555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A44FE"/>
    <w:multiLevelType w:val="multilevel"/>
    <w:tmpl w:val="0594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895304"/>
    <w:multiLevelType w:val="hybridMultilevel"/>
    <w:tmpl w:val="53E8452A"/>
    <w:lvl w:ilvl="0" w:tplc="51DE22A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A8"/>
    <w:rsid w:val="000359B2"/>
    <w:rsid w:val="00073E95"/>
    <w:rsid w:val="000A35A8"/>
    <w:rsid w:val="00187FF7"/>
    <w:rsid w:val="001A1F48"/>
    <w:rsid w:val="002070EA"/>
    <w:rsid w:val="00226230"/>
    <w:rsid w:val="002A4A17"/>
    <w:rsid w:val="0037327B"/>
    <w:rsid w:val="003767E2"/>
    <w:rsid w:val="004E6219"/>
    <w:rsid w:val="00600620"/>
    <w:rsid w:val="0068206B"/>
    <w:rsid w:val="006B3317"/>
    <w:rsid w:val="007823BE"/>
    <w:rsid w:val="008754B9"/>
    <w:rsid w:val="00876E30"/>
    <w:rsid w:val="00890FEA"/>
    <w:rsid w:val="008A0CA5"/>
    <w:rsid w:val="009C4FC8"/>
    <w:rsid w:val="00A011FA"/>
    <w:rsid w:val="00A427E3"/>
    <w:rsid w:val="00AD3F6E"/>
    <w:rsid w:val="00B10B16"/>
    <w:rsid w:val="00C32F9F"/>
    <w:rsid w:val="00CB2372"/>
    <w:rsid w:val="00D760A7"/>
    <w:rsid w:val="00DB2486"/>
    <w:rsid w:val="00DC4800"/>
    <w:rsid w:val="00DD5240"/>
    <w:rsid w:val="00DE241B"/>
    <w:rsid w:val="00E13BAE"/>
    <w:rsid w:val="00E2795B"/>
    <w:rsid w:val="00E60B92"/>
    <w:rsid w:val="00EB4F67"/>
    <w:rsid w:val="00E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241B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5A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241B"/>
    <w:rPr>
      <w:rFonts w:eastAsia="Times New Roman"/>
      <w:b/>
      <w:bCs/>
      <w:color w:val="auto"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E241B"/>
    <w:pPr>
      <w:spacing w:before="100" w:beforeAutospacing="1" w:after="100" w:afterAutospacing="1"/>
    </w:pPr>
    <w:rPr>
      <w:rFonts w:eastAsia="Times New Roman"/>
      <w:color w:val="auto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DD52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2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241B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5A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241B"/>
    <w:rPr>
      <w:rFonts w:eastAsia="Times New Roman"/>
      <w:b/>
      <w:bCs/>
      <w:color w:val="auto"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DE241B"/>
    <w:pPr>
      <w:spacing w:before="100" w:beforeAutospacing="1" w:after="100" w:afterAutospacing="1"/>
    </w:pPr>
    <w:rPr>
      <w:rFonts w:eastAsia="Times New Roman"/>
      <w:color w:val="auto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DD52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2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74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1302153907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.europa.eu/info/events/research-and-innovation-agri-food-systems-era-agenda-2021-2027-and-opportunities-universities-2021-feb-09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clan.kirrane@iscintelligenc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083986838?pwd=Ti9VbmRHQ2J1L2JMMTFCNXZHTjVnZz09&amp;from=ad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11</cp:revision>
  <dcterms:created xsi:type="dcterms:W3CDTF">2021-01-27T09:16:00Z</dcterms:created>
  <dcterms:modified xsi:type="dcterms:W3CDTF">2021-01-28T08:49:00Z</dcterms:modified>
</cp:coreProperties>
</file>